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CEC261B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A7EA183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</w:t>
      </w:r>
      <w:r w:rsidR="00657026">
        <w:rPr>
          <w:b/>
          <w:sz w:val="28"/>
          <w:szCs w:val="28"/>
          <w:lang w:eastAsia="ar-SA"/>
        </w:rPr>
        <w:t>60</w:t>
      </w:r>
      <w:r w:rsidR="000E5DFB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67071845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63B0EAC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72AE9CC5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835E4B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</w:t>
      </w:r>
      <w:r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 w14:paraId="2FC12BE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0BEEE6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7CCAD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623A1685" w14:textId="0D6E817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CA5460">
        <w:rPr>
          <w:rFonts w:ascii="Times New Roman" w:eastAsia="MS Mincho" w:hAnsi="Times New Roman"/>
          <w:sz w:val="28"/>
          <w:szCs w:val="28"/>
        </w:rPr>
        <w:t xml:space="preserve">Трибунского Алексея Павловича, </w:t>
      </w:r>
      <w:r w:rsidR="00D278F1">
        <w:rPr>
          <w:rFonts w:ascii="Times New Roman" w:eastAsia="MS Mincho" w:hAnsi="Times New Roman"/>
          <w:sz w:val="28"/>
          <w:szCs w:val="28"/>
        </w:rPr>
        <w:t>-----</w:t>
      </w:r>
    </w:p>
    <w:p w:rsidR="00F44F96" w:rsidP="00E67387" w14:paraId="697EE4F3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4422290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D8DAB5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EF31DB7" w14:textId="24985C1C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A5460">
        <w:rPr>
          <w:rFonts w:eastAsia="MS Mincho"/>
          <w:sz w:val="28"/>
          <w:szCs w:val="28"/>
        </w:rPr>
        <w:t>Трибунский А.П</w:t>
      </w:r>
      <w:r w:rsidR="009F0192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D278F1">
        <w:rPr>
          <w:rFonts w:eastAsia="MS Mincho"/>
          <w:sz w:val="28"/>
          <w:szCs w:val="28"/>
        </w:rPr>
        <w:t>----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D278F1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0E5DFB">
        <w:rPr>
          <w:rFonts w:eastAsia="MS Mincho"/>
          <w:sz w:val="28"/>
          <w:szCs w:val="28"/>
        </w:rPr>
        <w:t>6</w:t>
      </w:r>
      <w:r w:rsidR="00A4257E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D278F1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1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657026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657026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D278F1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657026" w:rsidRPr="00657026" w:rsidP="00657026" w14:paraId="7FC7F2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57026">
        <w:rPr>
          <w:rFonts w:eastAsia="MS Mincho"/>
          <w:sz w:val="28"/>
          <w:szCs w:val="28"/>
        </w:rPr>
        <w:t xml:space="preserve">В судебное заседание Трибунский А.П.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657026" w:rsidP="00657026" w14:paraId="349F12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57026">
        <w:rPr>
          <w:rFonts w:eastAsia="MS Mincho"/>
          <w:sz w:val="28"/>
          <w:szCs w:val="28"/>
        </w:rPr>
        <w:t>Мировым судьей определено рассмотреть дело в отсутствие Трибунск</w:t>
      </w:r>
      <w:r>
        <w:rPr>
          <w:rFonts w:eastAsia="MS Mincho"/>
          <w:sz w:val="28"/>
          <w:szCs w:val="28"/>
        </w:rPr>
        <w:t>ого</w:t>
      </w:r>
      <w:r w:rsidRPr="00657026">
        <w:rPr>
          <w:rFonts w:eastAsia="MS Mincho"/>
          <w:sz w:val="28"/>
          <w:szCs w:val="28"/>
        </w:rPr>
        <w:t xml:space="preserve"> А.П.</w:t>
      </w:r>
    </w:p>
    <w:p w:rsidR="009237AD" w:rsidP="00657026" w14:paraId="5596AB7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103D00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F37A3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649988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ого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BC78FF" w:rsidR="00BC78FF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71064932" w14:textId="20BD8E56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D278F1">
        <w:rPr>
          <w:rFonts w:eastAsia="MS Mincho"/>
          <w:sz w:val="28"/>
          <w:szCs w:val="28"/>
        </w:rPr>
        <w:t>---</w:t>
      </w:r>
      <w:r w:rsidR="00917CEA">
        <w:rPr>
          <w:rFonts w:eastAsia="MS Mincho"/>
          <w:sz w:val="28"/>
          <w:szCs w:val="28"/>
        </w:rPr>
        <w:t xml:space="preserve"> от </w:t>
      </w:r>
      <w:r w:rsidR="00D278F1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4E4BE8">
        <w:rPr>
          <w:rFonts w:eastAsia="MS Mincho"/>
          <w:sz w:val="28"/>
          <w:szCs w:val="28"/>
        </w:rPr>
        <w:t>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Трибунско</w:t>
      </w:r>
      <w:r w:rsidR="00A000F0">
        <w:rPr>
          <w:rFonts w:eastAsia="MS Mincho"/>
          <w:sz w:val="28"/>
          <w:szCs w:val="28"/>
        </w:rPr>
        <w:t>му</w:t>
      </w:r>
      <w:r w:rsidRPr="00A000F0" w:rsidR="00A000F0">
        <w:rPr>
          <w:rFonts w:eastAsia="MS Mincho"/>
          <w:sz w:val="28"/>
          <w:szCs w:val="28"/>
        </w:rPr>
        <w:t xml:space="preserve"> А.П. разъяснены</w:t>
      </w:r>
      <w:r w:rsidR="007E402F">
        <w:rPr>
          <w:rFonts w:eastAsia="MS Mincho"/>
          <w:sz w:val="28"/>
          <w:szCs w:val="28"/>
        </w:rPr>
        <w:t>, в графе «Объяснения» указал, что нет денег</w:t>
      </w:r>
      <w:r>
        <w:rPr>
          <w:rFonts w:eastAsia="MS Mincho"/>
          <w:sz w:val="28"/>
          <w:szCs w:val="28"/>
        </w:rPr>
        <w:t>;</w:t>
      </w:r>
    </w:p>
    <w:p w:rsidR="00BC0392" w:rsidP="00BC0392" w14:paraId="1932EC84" w14:textId="54AFADC7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D278F1">
        <w:rPr>
          <w:rFonts w:eastAsia="MS Mincho"/>
          <w:sz w:val="28"/>
          <w:szCs w:val="28"/>
        </w:rPr>
        <w:t>--</w:t>
      </w:r>
      <w:r w:rsidRPr="000E5DFB" w:rsidR="000E5DF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D278F1">
        <w:rPr>
          <w:rFonts w:eastAsia="MS Mincho"/>
          <w:sz w:val="28"/>
          <w:szCs w:val="28"/>
        </w:rPr>
        <w:t>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ий</w:t>
      </w:r>
      <w:r w:rsidRPr="00CA5460" w:rsidR="00CA5460">
        <w:rPr>
          <w:rFonts w:eastAsia="MS Mincho"/>
          <w:sz w:val="28"/>
          <w:szCs w:val="28"/>
        </w:rPr>
        <w:t xml:space="preserve"> А.П.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0E5DFB">
        <w:rPr>
          <w:rFonts w:eastAsia="MS Mincho"/>
          <w:sz w:val="28"/>
          <w:szCs w:val="28"/>
        </w:rPr>
        <w:t>6</w:t>
      </w:r>
      <w:r w:rsidR="00A4257E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51A8466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3FA22EC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4BE902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450CE94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CA5460" w:rsidR="00CA5460">
        <w:rPr>
          <w:rFonts w:eastAsia="MS Mincho"/>
          <w:sz w:val="28"/>
          <w:szCs w:val="28"/>
        </w:rPr>
        <w:t>Трибунски</w:t>
      </w:r>
      <w:r w:rsidR="00CA5460">
        <w:rPr>
          <w:rFonts w:eastAsia="MS Mincho"/>
          <w:sz w:val="28"/>
          <w:szCs w:val="28"/>
        </w:rPr>
        <w:t>м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0F1CF2" w:rsidR="000F1CF2">
        <w:rPr>
          <w:rFonts w:eastAsia="MS Mincho"/>
          <w:sz w:val="28"/>
          <w:szCs w:val="28"/>
        </w:rPr>
        <w:t>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1B5F13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ому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BC78FF" w:rsidR="00BC78FF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297453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ого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051666" w:rsidR="00051666">
        <w:rPr>
          <w:rFonts w:eastAsia="MS Mincho"/>
          <w:sz w:val="28"/>
          <w:szCs w:val="28"/>
        </w:rPr>
        <w:t>.</w:t>
      </w:r>
      <w:r w:rsidRPr="000F1CF2" w:rsidR="000F1CF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6EA5F0E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6F16C40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DD02F5" w:rsidR="00DD02F5">
        <w:rPr>
          <w:rFonts w:eastAsia="MS Mincho"/>
          <w:sz w:val="28"/>
          <w:szCs w:val="28"/>
        </w:rPr>
        <w:t>Трибунск</w:t>
      </w:r>
      <w:r w:rsidR="00DD02F5">
        <w:rPr>
          <w:rFonts w:eastAsia="MS Mincho"/>
          <w:sz w:val="28"/>
          <w:szCs w:val="28"/>
        </w:rPr>
        <w:t>ого</w:t>
      </w:r>
      <w:r w:rsidRPr="00DD02F5" w:rsidR="00DD02F5">
        <w:rPr>
          <w:rFonts w:eastAsia="MS Mincho"/>
          <w:sz w:val="28"/>
          <w:szCs w:val="28"/>
        </w:rPr>
        <w:t xml:space="preserve"> А.П.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576BF8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 w14:paraId="641C748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7E402F" w14:paraId="32AFDA0E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 w14:paraId="1F4D1199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6AA8CB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02F5">
        <w:rPr>
          <w:rFonts w:eastAsia="MS Mincho"/>
          <w:sz w:val="28"/>
          <w:szCs w:val="28"/>
        </w:rPr>
        <w:t xml:space="preserve">Трибунского Алексея Павловича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657026">
        <w:rPr>
          <w:rFonts w:eastAsia="MS Mincho"/>
          <w:sz w:val="28"/>
          <w:szCs w:val="28"/>
        </w:rPr>
        <w:t>1</w:t>
      </w:r>
      <w:r w:rsidR="000E5DFB">
        <w:rPr>
          <w:rFonts w:eastAsia="MS Mincho"/>
          <w:sz w:val="28"/>
          <w:szCs w:val="28"/>
        </w:rPr>
        <w:t>2</w:t>
      </w:r>
      <w:r w:rsidR="00A4257E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 xml:space="preserve">и </w:t>
      </w:r>
      <w:r w:rsidR="00657026">
        <w:rPr>
          <w:rFonts w:eastAsia="MS Mincho"/>
          <w:sz w:val="28"/>
          <w:szCs w:val="28"/>
        </w:rPr>
        <w:t xml:space="preserve">ста </w:t>
      </w:r>
      <w:r w:rsidR="000E5DFB">
        <w:rPr>
          <w:rFonts w:eastAsia="MS Mincho"/>
          <w:sz w:val="28"/>
          <w:szCs w:val="28"/>
        </w:rPr>
        <w:t>двадцати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6885CC2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6FF647EA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5631C1FC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4DEBC2A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68966B69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6DA37B93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33C8ADD7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34C1D943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0BB8B61C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482F10AF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509FF279" w14:textId="7089B99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D278F1">
        <w:rPr>
          <w:snapToGrid w:val="0"/>
          <w:color w:val="FF0000"/>
          <w:sz w:val="28"/>
          <w:szCs w:val="28"/>
        </w:rPr>
        <w:t>----</w:t>
      </w:r>
      <w:r w:rsidRPr="00A4257E">
        <w:rPr>
          <w:snapToGrid w:val="0"/>
          <w:sz w:val="28"/>
          <w:szCs w:val="28"/>
        </w:rPr>
        <w:t xml:space="preserve"> 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2325F130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01A28121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5240756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0DE5B769" w14:textId="1F8C057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="00D278F1">
        <w:rPr>
          <w:rFonts w:eastAsia="MS Mincho"/>
          <w:sz w:val="28"/>
          <w:szCs w:val="28"/>
        </w:rPr>
        <w:t xml:space="preserve">                  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FF12F5" w:rsidP="00FF12F5" w14:paraId="40B9E9CC" w14:textId="77777777">
      <w:pPr>
        <w:rPr>
          <w:rFonts w:eastAsia="MS Mincho"/>
          <w:sz w:val="28"/>
          <w:szCs w:val="28"/>
        </w:rPr>
      </w:pPr>
    </w:p>
    <w:p w:rsidR="00216575" w:rsidRPr="00437ADA" w:rsidP="00FF12F5" w14:paraId="0C740E3D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38E9337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DFB">
          <w:rPr>
            <w:noProof/>
          </w:rPr>
          <w:t>4</w:t>
        </w:r>
        <w:r>
          <w:fldChar w:fldCharType="end"/>
        </w:r>
      </w:p>
    </w:sdtContent>
  </w:sdt>
  <w:p w:rsidR="0004507A" w14:paraId="6FB28DA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53BF101B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657026">
      <w:t>33</w:t>
    </w:r>
    <w:r w:rsidR="000E5DFB">
      <w:t>79</w:t>
    </w:r>
    <w:r w:rsidRPr="00437ADA">
      <w:t>-</w:t>
    </w:r>
    <w:r w:rsidR="000E5DFB">
      <w:t>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5DFB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566A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57026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2F96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9740C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402F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19AB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177E"/>
    <w:rsid w:val="009D41FE"/>
    <w:rsid w:val="009E19F3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8F1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295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594CC-5C41-4739-AD96-9EE7D682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